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B" w:rsidRPr="00E27A8E" w:rsidRDefault="001529FB" w:rsidP="00E27A8E">
      <w:pPr>
        <w:jc w:val="center"/>
        <w:rPr>
          <w:rFonts w:ascii="Century Gothic" w:hAnsi="Century Gothic"/>
          <w:b/>
          <w:sz w:val="32"/>
          <w:szCs w:val="32"/>
          <w:u w:val="single"/>
        </w:rPr>
      </w:pPr>
      <w:r w:rsidRPr="00E27A8E">
        <w:rPr>
          <w:rFonts w:ascii="Century Gothic" w:hAnsi="Century Gothic"/>
          <w:b/>
          <w:sz w:val="32"/>
          <w:szCs w:val="32"/>
          <w:u w:val="single"/>
        </w:rPr>
        <w:t>Reading Strategies Metacognitive Journal</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3216"/>
        <w:gridCol w:w="5400"/>
      </w:tblGrid>
      <w:tr w:rsidR="001529FB" w:rsidRPr="00EC1A99" w:rsidTr="00EC1A99">
        <w:tc>
          <w:tcPr>
            <w:tcW w:w="1752"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Strategy</w:t>
            </w:r>
          </w:p>
        </w:tc>
        <w:tc>
          <w:tcPr>
            <w:tcW w:w="3216"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Quotation</w:t>
            </w:r>
          </w:p>
        </w:tc>
        <w:tc>
          <w:tcPr>
            <w:tcW w:w="5400" w:type="dxa"/>
          </w:tcPr>
          <w:p w:rsidR="001529FB" w:rsidRPr="00EC1A99" w:rsidRDefault="001529FB" w:rsidP="00EC1A99">
            <w:pPr>
              <w:spacing w:after="0" w:line="240" w:lineRule="auto"/>
              <w:rPr>
                <w:rFonts w:ascii="Century Gothic" w:hAnsi="Century Gothic"/>
                <w:b/>
                <w:sz w:val="24"/>
                <w:szCs w:val="24"/>
              </w:rPr>
            </w:pPr>
            <w:r w:rsidRPr="00EC1A99">
              <w:rPr>
                <w:rFonts w:ascii="Century Gothic" w:hAnsi="Century Gothic"/>
                <w:b/>
                <w:sz w:val="24"/>
                <w:szCs w:val="24"/>
              </w:rPr>
              <w:t>My Response</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Predict:</w:t>
            </w:r>
            <w:r w:rsidRPr="00EC1A99">
              <w:rPr>
                <w:rFonts w:ascii="Century Gothic" w:hAnsi="Century Gothic"/>
                <w:sz w:val="24"/>
                <w:szCs w:val="24"/>
              </w:rPr>
              <w:t xml:space="preserve"> Make a smart guess about what’s going to happen next</w:t>
            </w:r>
          </w:p>
        </w:tc>
        <w:tc>
          <w:tcPr>
            <w:tcW w:w="3216" w:type="dxa"/>
          </w:tcPr>
          <w:p w:rsidR="001529FB" w:rsidRDefault="00F912C5" w:rsidP="00EC1A99">
            <w:pPr>
              <w:spacing w:after="0" w:line="240" w:lineRule="auto"/>
              <w:rPr>
                <w:rFonts w:ascii="Century Gothic" w:hAnsi="Century Gothic"/>
                <w:sz w:val="24"/>
                <w:szCs w:val="24"/>
              </w:rPr>
            </w:pPr>
            <w:r>
              <w:rPr>
                <w:rFonts w:ascii="Century Gothic" w:hAnsi="Century Gothic"/>
                <w:sz w:val="24"/>
                <w:szCs w:val="24"/>
              </w:rPr>
              <w:t>“</w:t>
            </w:r>
            <w:r w:rsidR="00046876">
              <w:rPr>
                <w:rFonts w:ascii="Century Gothic" w:hAnsi="Century Gothic"/>
                <w:sz w:val="24"/>
                <w:szCs w:val="24"/>
              </w:rPr>
              <w:t>I wouldn’t ask too much of her,” I ventured. “You can’t repeat the past.” ”Can’t repeat the past?” he cried incredulously. “Why of course you can!”</w:t>
            </w:r>
          </w:p>
          <w:p w:rsidR="0009261A" w:rsidRPr="00EC1A99" w:rsidRDefault="0009261A" w:rsidP="00EC1A99">
            <w:pPr>
              <w:spacing w:after="0" w:line="240" w:lineRule="auto"/>
              <w:rPr>
                <w:rFonts w:ascii="Century Gothic" w:hAnsi="Century Gothic"/>
                <w:sz w:val="24"/>
                <w:szCs w:val="24"/>
              </w:rPr>
            </w:pPr>
            <w:r>
              <w:rPr>
                <w:rFonts w:ascii="Century Gothic" w:hAnsi="Century Gothic"/>
                <w:sz w:val="24"/>
                <w:szCs w:val="24"/>
              </w:rPr>
              <w:t>-Fitzgerald (110)</w:t>
            </w:r>
          </w:p>
        </w:tc>
        <w:tc>
          <w:tcPr>
            <w:tcW w:w="5400" w:type="dxa"/>
          </w:tcPr>
          <w:p w:rsidR="001529FB" w:rsidRPr="00EC1A99" w:rsidRDefault="00046876" w:rsidP="00EC1A99">
            <w:pPr>
              <w:spacing w:after="0" w:line="240" w:lineRule="auto"/>
              <w:rPr>
                <w:rFonts w:ascii="Century Gothic" w:hAnsi="Century Gothic"/>
                <w:sz w:val="24"/>
                <w:szCs w:val="24"/>
              </w:rPr>
            </w:pPr>
            <w:r>
              <w:rPr>
                <w:rFonts w:ascii="Century Gothic" w:hAnsi="Century Gothic"/>
                <w:sz w:val="24"/>
                <w:szCs w:val="24"/>
              </w:rPr>
              <w:t>From this quote, I believe that Gatsby is going to try to repeat his past romance that he had with Daisy. But by Nick saying that he cannot repeat the past, I believe that it is not just him stating that, but the author</w:t>
            </w:r>
            <w:r w:rsidR="00253473">
              <w:rPr>
                <w:rFonts w:ascii="Century Gothic" w:hAnsi="Century Gothic"/>
                <w:sz w:val="24"/>
                <w:szCs w:val="24"/>
              </w:rPr>
              <w:t>’</w:t>
            </w:r>
            <w:r>
              <w:rPr>
                <w:rFonts w:ascii="Century Gothic" w:hAnsi="Century Gothic"/>
                <w:sz w:val="24"/>
                <w:szCs w:val="24"/>
              </w:rPr>
              <w:t>s way of foreshadowing that there is no way that Gatsby can repeat the past and something is going to come between him and his plan to reunite with Daisy.</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Clarify</w:t>
            </w:r>
            <w:r w:rsidRPr="00EC1A99">
              <w:rPr>
                <w:rFonts w:ascii="Century Gothic" w:hAnsi="Century Gothic"/>
                <w:sz w:val="24"/>
                <w:szCs w:val="24"/>
              </w:rPr>
              <w:t xml:space="preserve">: </w:t>
            </w:r>
          </w:p>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sz w:val="24"/>
                <w:szCs w:val="24"/>
              </w:rPr>
              <w:t>Look closer when something is confusing</w:t>
            </w:r>
          </w:p>
        </w:tc>
        <w:tc>
          <w:tcPr>
            <w:tcW w:w="3216" w:type="dxa"/>
          </w:tcPr>
          <w:p w:rsidR="001529FB" w:rsidRDefault="00253473" w:rsidP="00EC1A99">
            <w:pPr>
              <w:spacing w:after="0" w:line="240" w:lineRule="auto"/>
              <w:rPr>
                <w:rFonts w:ascii="Century Gothic" w:hAnsi="Century Gothic"/>
                <w:sz w:val="24"/>
                <w:szCs w:val="24"/>
              </w:rPr>
            </w:pPr>
            <w:r>
              <w:rPr>
                <w:rFonts w:ascii="Century Gothic" w:hAnsi="Century Gothic"/>
                <w:sz w:val="24"/>
                <w:szCs w:val="24"/>
              </w:rPr>
              <w:t>“He’s a bootlegger,” said the young ladies, moving somewhere between his cocktails and his flowers.”</w:t>
            </w:r>
          </w:p>
          <w:p w:rsidR="00253473" w:rsidRPr="00EC1A99" w:rsidRDefault="00253473" w:rsidP="00EC1A99">
            <w:pPr>
              <w:spacing w:after="0" w:line="240" w:lineRule="auto"/>
              <w:rPr>
                <w:rFonts w:ascii="Century Gothic" w:hAnsi="Century Gothic"/>
                <w:sz w:val="24"/>
                <w:szCs w:val="24"/>
              </w:rPr>
            </w:pPr>
            <w:r>
              <w:rPr>
                <w:rFonts w:ascii="Century Gothic" w:hAnsi="Century Gothic"/>
                <w:sz w:val="24"/>
                <w:szCs w:val="24"/>
              </w:rPr>
              <w:t>-Fitzgerald (61)</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253473" w:rsidP="00EC1A99">
            <w:pPr>
              <w:spacing w:after="0" w:line="240" w:lineRule="auto"/>
              <w:rPr>
                <w:rFonts w:ascii="Century Gothic" w:hAnsi="Century Gothic"/>
                <w:sz w:val="24"/>
                <w:szCs w:val="24"/>
              </w:rPr>
            </w:pPr>
            <w:r>
              <w:rPr>
                <w:rFonts w:ascii="Century Gothic" w:hAnsi="Century Gothic"/>
                <w:sz w:val="24"/>
                <w:szCs w:val="24"/>
              </w:rPr>
              <w:t xml:space="preserve">At this point, I was unaware that the story was based during the time period where bootlegging was in effect. Due to the fact that before displaying this, the parties were full of alcohol it never occurred to me that the way that the characters in the story were enjoying alcohol was illegally. As well, it makes me wonder if Gatsby made his way to riches by bootlegging, instead of all of the </w:t>
            </w:r>
            <w:r w:rsidR="00D9249A">
              <w:rPr>
                <w:rFonts w:ascii="Century Gothic" w:hAnsi="Century Gothic"/>
                <w:sz w:val="24"/>
                <w:szCs w:val="24"/>
              </w:rPr>
              <w:t>different stories that he tells people about, of how he came upon those riches.</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Visualize:</w:t>
            </w:r>
            <w:r w:rsidRPr="00EC1A99">
              <w:rPr>
                <w:rFonts w:ascii="Century Gothic" w:hAnsi="Century Gothic"/>
                <w:sz w:val="24"/>
                <w:szCs w:val="24"/>
              </w:rPr>
              <w:t xml:space="preserve"> Imagine a picture or movie in your mind as you read</w:t>
            </w:r>
          </w:p>
        </w:tc>
        <w:tc>
          <w:tcPr>
            <w:tcW w:w="3216" w:type="dxa"/>
          </w:tcPr>
          <w:p w:rsidR="001529FB" w:rsidRDefault="00CE0F41" w:rsidP="00EC1A99">
            <w:pPr>
              <w:spacing w:after="0" w:line="240" w:lineRule="auto"/>
              <w:rPr>
                <w:rFonts w:ascii="Century Gothic" w:hAnsi="Century Gothic"/>
                <w:sz w:val="24"/>
                <w:szCs w:val="24"/>
              </w:rPr>
            </w:pPr>
            <w:r w:rsidRPr="00CE0F41">
              <w:rPr>
                <w:rFonts w:ascii="Century Gothic" w:hAnsi="Century Gothic"/>
                <w:sz w:val="24"/>
                <w:szCs w:val="24"/>
              </w:rPr>
              <w:t xml:space="preserve">"He smiled understandingly-much more than understandingly. It was one of those rare smiles with a quality of eternal reassurance in </w:t>
            </w:r>
            <w:proofErr w:type="gramStart"/>
            <w:r w:rsidRPr="00CE0F41">
              <w:rPr>
                <w:rFonts w:ascii="Century Gothic" w:hAnsi="Century Gothic"/>
                <w:sz w:val="24"/>
                <w:szCs w:val="24"/>
              </w:rPr>
              <w:t>it, that</w:t>
            </w:r>
            <w:proofErr w:type="gramEnd"/>
            <w:r w:rsidRPr="00CE0F41">
              <w:rPr>
                <w:rFonts w:ascii="Century Gothic" w:hAnsi="Century Gothic"/>
                <w:sz w:val="24"/>
                <w:szCs w:val="24"/>
              </w:rPr>
              <w:t xml:space="preserve"> you may come across four or five times in life. It faced--or seemed to face--the whole external world for an instant, and then concentrated on you with an irresistible prejudice in your favor. It understood you just as far as you wanted to be understood, believed in you as you would like to believe in yourself."</w:t>
            </w:r>
          </w:p>
          <w:p w:rsidR="00D9249A" w:rsidRPr="00EC1A99" w:rsidRDefault="00D9249A" w:rsidP="00EC1A99">
            <w:pPr>
              <w:spacing w:after="0" w:line="240" w:lineRule="auto"/>
              <w:rPr>
                <w:rFonts w:ascii="Century Gothic" w:hAnsi="Century Gothic"/>
                <w:sz w:val="24"/>
                <w:szCs w:val="24"/>
              </w:rPr>
            </w:pPr>
            <w:r>
              <w:rPr>
                <w:rFonts w:ascii="Century Gothic" w:hAnsi="Century Gothic"/>
                <w:sz w:val="24"/>
                <w:szCs w:val="24"/>
              </w:rPr>
              <w:t>-Fitzgerald (48)</w:t>
            </w:r>
            <w:bookmarkStart w:id="0" w:name="_GoBack"/>
            <w:bookmarkEnd w:id="0"/>
          </w:p>
        </w:tc>
        <w:tc>
          <w:tcPr>
            <w:tcW w:w="5400" w:type="dxa"/>
          </w:tcPr>
          <w:p w:rsidR="001529FB" w:rsidRPr="00EC1A99" w:rsidRDefault="00CE0F41" w:rsidP="00EC1A99">
            <w:pPr>
              <w:spacing w:after="0" w:line="240" w:lineRule="auto"/>
              <w:rPr>
                <w:rFonts w:ascii="Century Gothic" w:hAnsi="Century Gothic"/>
                <w:sz w:val="24"/>
                <w:szCs w:val="24"/>
              </w:rPr>
            </w:pPr>
            <w:r>
              <w:rPr>
                <w:rFonts w:ascii="Century Gothic" w:hAnsi="Century Gothic"/>
                <w:sz w:val="24"/>
                <w:szCs w:val="24"/>
              </w:rPr>
              <w:t xml:space="preserve">Whenever I read this, I automatically envisioned the face of my father. I imagined his smile which seems so genuine to me, so full of trust and one that constantly assures me of great things. I pictured not a smile that was over the top impressive, or a very passive smile that was awkwardly given out to strangers when you pass them on the street. But I saw a natural smile, without force or thought, that always occurs right when I need it to. </w:t>
            </w:r>
            <w:r w:rsidR="0028380A">
              <w:rPr>
                <w:rFonts w:ascii="Century Gothic" w:hAnsi="Century Gothic"/>
                <w:sz w:val="24"/>
                <w:szCs w:val="24"/>
              </w:rPr>
              <w:t>A smile that is given to me whenever I am in a time of doubt or need, and is there to reassure me and keep me at ease.</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Ask Questions:</w:t>
            </w:r>
            <w:r w:rsidRPr="00EC1A99">
              <w:rPr>
                <w:rFonts w:ascii="Century Gothic" w:hAnsi="Century Gothic"/>
                <w:sz w:val="24"/>
                <w:szCs w:val="24"/>
              </w:rPr>
              <w:t xml:space="preserve"> </w:t>
            </w:r>
            <w:r w:rsidRPr="00EC1A99">
              <w:rPr>
                <w:rFonts w:ascii="Century Gothic" w:hAnsi="Century Gothic"/>
                <w:sz w:val="24"/>
                <w:szCs w:val="24"/>
              </w:rPr>
              <w:lastRenderedPageBreak/>
              <w:t>Ask questions to learn more</w:t>
            </w:r>
          </w:p>
        </w:tc>
        <w:tc>
          <w:tcPr>
            <w:tcW w:w="3216" w:type="dxa"/>
          </w:tcPr>
          <w:p w:rsidR="001529FB" w:rsidRDefault="00CE0F41" w:rsidP="00EC1A99">
            <w:pPr>
              <w:spacing w:after="0" w:line="240" w:lineRule="auto"/>
              <w:rPr>
                <w:rFonts w:ascii="Century Gothic" w:hAnsi="Century Gothic"/>
                <w:sz w:val="24"/>
                <w:szCs w:val="24"/>
              </w:rPr>
            </w:pPr>
            <w:r>
              <w:rPr>
                <w:rFonts w:ascii="Century Gothic" w:hAnsi="Century Gothic"/>
                <w:sz w:val="24"/>
                <w:szCs w:val="24"/>
              </w:rPr>
              <w:lastRenderedPageBreak/>
              <w:t xml:space="preserve">“I’m glad it’s a girl. And I hope she’ll be a fool- that’s </w:t>
            </w:r>
            <w:r>
              <w:rPr>
                <w:rFonts w:ascii="Century Gothic" w:hAnsi="Century Gothic"/>
                <w:sz w:val="24"/>
                <w:szCs w:val="24"/>
              </w:rPr>
              <w:lastRenderedPageBreak/>
              <w:t>the best thing a girl can be in this world, a beautiful little fool.”</w:t>
            </w:r>
          </w:p>
          <w:p w:rsidR="00CE0F41" w:rsidRPr="00EC1A99" w:rsidRDefault="00CE0F41" w:rsidP="00EC1A99">
            <w:pPr>
              <w:spacing w:after="0" w:line="240" w:lineRule="auto"/>
              <w:rPr>
                <w:rFonts w:ascii="Century Gothic" w:hAnsi="Century Gothic"/>
                <w:sz w:val="24"/>
                <w:szCs w:val="24"/>
              </w:rPr>
            </w:pPr>
            <w:r>
              <w:rPr>
                <w:rFonts w:ascii="Century Gothic" w:hAnsi="Century Gothic"/>
                <w:sz w:val="24"/>
                <w:szCs w:val="24"/>
              </w:rPr>
              <w:t>-Fitzgerald (17)</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CE0F41" w:rsidP="00EC1A99">
            <w:pPr>
              <w:spacing w:after="0" w:line="240" w:lineRule="auto"/>
              <w:rPr>
                <w:rFonts w:ascii="Century Gothic" w:hAnsi="Century Gothic"/>
                <w:sz w:val="24"/>
                <w:szCs w:val="24"/>
              </w:rPr>
            </w:pPr>
            <w:r>
              <w:rPr>
                <w:rFonts w:ascii="Century Gothic" w:hAnsi="Century Gothic"/>
                <w:sz w:val="24"/>
                <w:szCs w:val="24"/>
              </w:rPr>
              <w:lastRenderedPageBreak/>
              <w:t xml:space="preserve">I was wondering if this selection that I chose was foreshadowing events in the story in which </w:t>
            </w:r>
            <w:r>
              <w:rPr>
                <w:rFonts w:ascii="Century Gothic" w:hAnsi="Century Gothic"/>
                <w:sz w:val="24"/>
                <w:szCs w:val="24"/>
              </w:rPr>
              <w:lastRenderedPageBreak/>
              <w:t>women are degraded in some way. It seems as though the author may be setting the story line up as something in which a girl in society needs to be unaware of the things that are going on around her, or that if a women possesses knowledge in a sense it would be thought wrong of by society.</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lastRenderedPageBreak/>
              <w:t>Make Connections:</w:t>
            </w:r>
            <w:r w:rsidRPr="00EC1A99">
              <w:rPr>
                <w:rFonts w:ascii="Century Gothic" w:hAnsi="Century Gothic"/>
                <w:sz w:val="24"/>
                <w:szCs w:val="24"/>
              </w:rPr>
              <w:t xml:space="preserve"> Connect what you’re reading to something else</w:t>
            </w:r>
          </w:p>
        </w:tc>
        <w:tc>
          <w:tcPr>
            <w:tcW w:w="3216" w:type="dxa"/>
          </w:tcPr>
          <w:p w:rsidR="001529FB" w:rsidRDefault="0009261A" w:rsidP="00EC1A99">
            <w:pPr>
              <w:spacing w:after="0" w:line="240" w:lineRule="auto"/>
              <w:rPr>
                <w:rFonts w:ascii="Century Gothic" w:hAnsi="Century Gothic"/>
                <w:sz w:val="24"/>
                <w:szCs w:val="24"/>
              </w:rPr>
            </w:pPr>
            <w:r>
              <w:rPr>
                <w:rFonts w:ascii="Century Gothic" w:hAnsi="Century Gothic"/>
                <w:sz w:val="24"/>
                <w:szCs w:val="24"/>
              </w:rPr>
              <w:t>“Daisy and Gatsby danced. I remember being surprised by his graceful, conservative fox-trot- I had never seen him dace before. They sauntered over to my house and sat on the steps for half an hour, while at her request I remained watchfully in the garden.”</w:t>
            </w:r>
          </w:p>
          <w:p w:rsidR="0009261A" w:rsidRPr="00EC1A99" w:rsidRDefault="0009261A" w:rsidP="00EC1A99">
            <w:pPr>
              <w:spacing w:after="0" w:line="240" w:lineRule="auto"/>
              <w:rPr>
                <w:rFonts w:ascii="Century Gothic" w:hAnsi="Century Gothic"/>
                <w:sz w:val="24"/>
                <w:szCs w:val="24"/>
              </w:rPr>
            </w:pPr>
            <w:r>
              <w:rPr>
                <w:rFonts w:ascii="Century Gothic" w:hAnsi="Century Gothic"/>
                <w:sz w:val="24"/>
                <w:szCs w:val="24"/>
              </w:rPr>
              <w:t>-Fitzgerald (104)</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c>
          <w:tcPr>
            <w:tcW w:w="5400" w:type="dxa"/>
          </w:tcPr>
          <w:p w:rsidR="001529FB" w:rsidRPr="00EC1A99" w:rsidRDefault="00046876" w:rsidP="00EC1A99">
            <w:pPr>
              <w:spacing w:after="0" w:line="240" w:lineRule="auto"/>
              <w:rPr>
                <w:rFonts w:ascii="Century Gothic" w:hAnsi="Century Gothic"/>
                <w:sz w:val="24"/>
                <w:szCs w:val="24"/>
              </w:rPr>
            </w:pPr>
            <w:r>
              <w:rPr>
                <w:rFonts w:ascii="Century Gothic" w:hAnsi="Century Gothic"/>
                <w:sz w:val="24"/>
                <w:szCs w:val="24"/>
              </w:rPr>
              <w:t xml:space="preserve">Whenever I think of the dance that Gatsby and Daisy shared at the party, it reminds me of the dance that Jack and Rose shared during the film Titanic. In both </w:t>
            </w:r>
            <w:r w:rsidR="0009261A">
              <w:rPr>
                <w:rFonts w:ascii="Century Gothic" w:hAnsi="Century Gothic"/>
                <w:sz w:val="24"/>
                <w:szCs w:val="24"/>
              </w:rPr>
              <w:t xml:space="preserve">the </w:t>
            </w:r>
            <w:r>
              <w:rPr>
                <w:rFonts w:ascii="Century Gothic" w:hAnsi="Century Gothic"/>
                <w:sz w:val="24"/>
                <w:szCs w:val="24"/>
              </w:rPr>
              <w:t xml:space="preserve">movie and </w:t>
            </w:r>
            <w:r w:rsidR="0009261A">
              <w:rPr>
                <w:rFonts w:ascii="Century Gothic" w:hAnsi="Century Gothic"/>
                <w:sz w:val="24"/>
                <w:szCs w:val="24"/>
              </w:rPr>
              <w:t xml:space="preserve">the </w:t>
            </w:r>
            <w:r>
              <w:rPr>
                <w:rFonts w:ascii="Century Gothic" w:hAnsi="Century Gothic"/>
                <w:sz w:val="24"/>
                <w:szCs w:val="24"/>
              </w:rPr>
              <w:t xml:space="preserve">book, the </w:t>
            </w:r>
            <w:r w:rsidR="0009261A">
              <w:rPr>
                <w:rFonts w:ascii="Century Gothic" w:hAnsi="Century Gothic"/>
                <w:sz w:val="24"/>
                <w:szCs w:val="24"/>
              </w:rPr>
              <w:t>female characters are in a relationship, and having an affair with the character that they are dancing with. In both the book and the movie, this is the character’s first public appearance together while they are dancing with each other, and both represent the budding love aspiring between the two characters.</w:t>
            </w:r>
          </w:p>
        </w:tc>
      </w:tr>
      <w:tr w:rsidR="001529FB" w:rsidRPr="00EC1A99" w:rsidTr="00EC1A99">
        <w:tc>
          <w:tcPr>
            <w:tcW w:w="1752" w:type="dxa"/>
          </w:tcPr>
          <w:p w:rsidR="001529FB" w:rsidRPr="00EC1A99" w:rsidRDefault="001529FB" w:rsidP="00EC1A99">
            <w:pPr>
              <w:spacing w:after="0" w:line="240" w:lineRule="auto"/>
              <w:rPr>
                <w:rFonts w:ascii="Century Gothic" w:hAnsi="Century Gothic"/>
                <w:sz w:val="24"/>
                <w:szCs w:val="24"/>
              </w:rPr>
            </w:pPr>
            <w:r w:rsidRPr="00EC1A99">
              <w:rPr>
                <w:rFonts w:ascii="Century Gothic" w:hAnsi="Century Gothic"/>
                <w:b/>
                <w:sz w:val="24"/>
                <w:szCs w:val="24"/>
              </w:rPr>
              <w:t>Summarize:</w:t>
            </w:r>
            <w:r w:rsidRPr="00EC1A99">
              <w:rPr>
                <w:rFonts w:ascii="Century Gothic" w:hAnsi="Century Gothic"/>
                <w:sz w:val="24"/>
                <w:szCs w:val="24"/>
              </w:rPr>
              <w:t xml:space="preserve"> Retell what happened in the story so far</w:t>
            </w:r>
          </w:p>
        </w:tc>
        <w:tc>
          <w:tcPr>
            <w:tcW w:w="8616" w:type="dxa"/>
            <w:gridSpan w:val="2"/>
          </w:tcPr>
          <w:p w:rsidR="001529FB" w:rsidRPr="00EC1A99" w:rsidRDefault="0028380A" w:rsidP="00EC1A99">
            <w:pPr>
              <w:spacing w:after="0" w:line="240" w:lineRule="auto"/>
              <w:rPr>
                <w:rFonts w:ascii="Century Gothic" w:hAnsi="Century Gothic"/>
                <w:sz w:val="24"/>
                <w:szCs w:val="24"/>
              </w:rPr>
            </w:pPr>
            <w:r>
              <w:rPr>
                <w:rFonts w:ascii="Century Gothic" w:hAnsi="Century Gothic"/>
                <w:sz w:val="24"/>
                <w:szCs w:val="24"/>
              </w:rPr>
              <w:t xml:space="preserve">In these chapters, Nick and Gatsby start becoming closer to each other. It begins with Nick going out to lunch with Gatsby, followed by Jordan Baker talking to Nick, telling him how Gatsby would like Nick to invite Daisy over for tea, so that Gatsby is able to sneak over and see Daisy again. Nick hosts this tea, and it is an awkward time for Gatsby and Daisy, but it is also shown that Daisy seems to have somewhat of </w:t>
            </w:r>
            <w:proofErr w:type="gramStart"/>
            <w:r>
              <w:rPr>
                <w:rFonts w:ascii="Century Gothic" w:hAnsi="Century Gothic"/>
                <w:sz w:val="24"/>
                <w:szCs w:val="24"/>
              </w:rPr>
              <w:t>an affection</w:t>
            </w:r>
            <w:proofErr w:type="gramEnd"/>
            <w:r>
              <w:rPr>
                <w:rFonts w:ascii="Century Gothic" w:hAnsi="Century Gothic"/>
                <w:sz w:val="24"/>
                <w:szCs w:val="24"/>
              </w:rPr>
              <w:t xml:space="preserve"> for Gatsby still. Later on, Daisy and her husband Tom show up at one of Gatsby’s parties, where Gatsby and Daisy end up dancing, and escaping to the gardens to talk privately to each other. It is then that Tom becomes suspicious of Daisy and Gatsby’s relationship.</w:t>
            </w: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p w:rsidR="001529FB" w:rsidRPr="00EC1A99" w:rsidRDefault="001529FB" w:rsidP="00EC1A99">
            <w:pPr>
              <w:spacing w:after="0" w:line="240" w:lineRule="auto"/>
              <w:rPr>
                <w:rFonts w:ascii="Century Gothic" w:hAnsi="Century Gothic"/>
                <w:sz w:val="24"/>
                <w:szCs w:val="24"/>
              </w:rPr>
            </w:pPr>
          </w:p>
        </w:tc>
      </w:tr>
    </w:tbl>
    <w:p w:rsidR="001529FB" w:rsidRDefault="001529FB" w:rsidP="00E27A8E">
      <w:pPr>
        <w:jc w:val="center"/>
        <w:rPr>
          <w:rFonts w:ascii="Century Gothic" w:hAnsi="Century Gothic"/>
          <w:b/>
          <w:u w:val="single"/>
        </w:rPr>
      </w:pPr>
    </w:p>
    <w:p w:rsidR="001529FB" w:rsidRPr="00C81217" w:rsidRDefault="001529FB" w:rsidP="00E27A8E">
      <w:pPr>
        <w:jc w:val="center"/>
        <w:rPr>
          <w:rFonts w:ascii="Century Gothic" w:hAnsi="Century Gothic"/>
          <w:b/>
          <w:u w:val="single"/>
        </w:rPr>
      </w:pPr>
      <w:r w:rsidRPr="00C81217">
        <w:rPr>
          <w:rFonts w:ascii="Century Gothic" w:hAnsi="Century Gothic"/>
          <w:b/>
          <w:u w:val="single"/>
        </w:rPr>
        <w:t xml:space="preserve">Reading Strategies Metacognitive Journal: Example – </w:t>
      </w:r>
      <w:r>
        <w:rPr>
          <w:rFonts w:ascii="Century Gothic" w:hAnsi="Century Gothic"/>
          <w:b/>
          <w:u w:val="single"/>
        </w:rPr>
        <w:t>Hunger Games Chapter 1</w:t>
      </w:r>
      <w:r w:rsidR="00253473">
        <w:rPr>
          <w:rFonts w:ascii="Century Gothic" w:hAnsi="Century Gothic"/>
          <w:b/>
          <w:u w:val="single"/>
        </w:rPr>
        <w:t>”</w:t>
      </w:r>
    </w:p>
    <w:tbl>
      <w:tblPr>
        <w:tblW w:w="111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2856"/>
        <w:gridCol w:w="6030"/>
      </w:tblGrid>
      <w:tr w:rsidR="001529FB" w:rsidRPr="00EC1A99" w:rsidTr="00EC1A99">
        <w:tc>
          <w:tcPr>
            <w:tcW w:w="2274"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Strategy</w:t>
            </w:r>
          </w:p>
        </w:tc>
        <w:tc>
          <w:tcPr>
            <w:tcW w:w="2856"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Quotation</w:t>
            </w:r>
          </w:p>
        </w:tc>
        <w:tc>
          <w:tcPr>
            <w:tcW w:w="6030" w:type="dxa"/>
          </w:tcPr>
          <w:p w:rsidR="001529FB" w:rsidRPr="00EC1A99" w:rsidRDefault="001529FB" w:rsidP="00EC1A99">
            <w:pPr>
              <w:spacing w:after="0" w:line="240" w:lineRule="auto"/>
              <w:rPr>
                <w:rFonts w:ascii="Century Gothic" w:hAnsi="Century Gothic"/>
                <w:b/>
                <w:sz w:val="20"/>
                <w:szCs w:val="20"/>
              </w:rPr>
            </w:pPr>
            <w:r w:rsidRPr="00EC1A99">
              <w:rPr>
                <w:rFonts w:ascii="Century Gothic" w:hAnsi="Century Gothic"/>
                <w:b/>
                <w:sz w:val="20"/>
                <w:szCs w:val="20"/>
              </w:rPr>
              <w:t>My Response</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Predict:</w:t>
            </w:r>
            <w:r w:rsidRPr="00EC1A99">
              <w:rPr>
                <w:rFonts w:ascii="Century Gothic" w:hAnsi="Century Gothic"/>
                <w:sz w:val="20"/>
                <w:szCs w:val="20"/>
              </w:rPr>
              <w:t xml:space="preserve"> Make a smart guess about what’s going to happen next</w:t>
            </w:r>
          </w:p>
        </w:tc>
        <w:tc>
          <w:tcPr>
            <w:tcW w:w="2856"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“Effie Trinket crosses back to the podium, </w:t>
            </w:r>
            <w:proofErr w:type="spellStart"/>
            <w:r>
              <w:rPr>
                <w:rFonts w:ascii="Century Gothic" w:hAnsi="Century Gothic"/>
                <w:sz w:val="20"/>
                <w:szCs w:val="20"/>
              </w:rPr>
              <w:t>smoothes</w:t>
            </w:r>
            <w:proofErr w:type="spellEnd"/>
            <w:r>
              <w:rPr>
                <w:rFonts w:ascii="Century Gothic" w:hAnsi="Century Gothic"/>
                <w:sz w:val="20"/>
                <w:szCs w:val="20"/>
              </w:rPr>
              <w:t xml:space="preserve"> the slip of paper, and reads out the name in a clear voice. And it’s not me.” (Collins 20)</w:t>
            </w: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t xml:space="preserve">Immediately, when I read this, I thought that the tribute that was chosen would have a close relationship to </w:t>
            </w:r>
            <w:proofErr w:type="spellStart"/>
            <w:r>
              <w:rPr>
                <w:rFonts w:ascii="Century Gothic" w:hAnsi="Century Gothic"/>
                <w:sz w:val="20"/>
                <w:szCs w:val="20"/>
              </w:rPr>
              <w:t>Katniss</w:t>
            </w:r>
            <w:proofErr w:type="spellEnd"/>
            <w:r>
              <w:rPr>
                <w:rFonts w:ascii="Century Gothic" w:hAnsi="Century Gothic"/>
                <w:sz w:val="20"/>
                <w:szCs w:val="20"/>
              </w:rPr>
              <w:t xml:space="preserve">. I think that this would make sense because if </w:t>
            </w:r>
            <w:proofErr w:type="spellStart"/>
            <w:r>
              <w:rPr>
                <w:rFonts w:ascii="Century Gothic" w:hAnsi="Century Gothic"/>
                <w:sz w:val="20"/>
                <w:szCs w:val="20"/>
              </w:rPr>
              <w:t>Katniss</w:t>
            </w:r>
            <w:proofErr w:type="spellEnd"/>
            <w:r>
              <w:rPr>
                <w:rFonts w:ascii="Century Gothic" w:hAnsi="Century Gothic"/>
                <w:sz w:val="20"/>
                <w:szCs w:val="20"/>
              </w:rPr>
              <w:t xml:space="preserve"> is the novel’s protagonist than she would have to somehow be connected to the people participating in the games. I think that </w:t>
            </w:r>
            <w:proofErr w:type="spellStart"/>
            <w:r>
              <w:rPr>
                <w:rFonts w:ascii="Century Gothic" w:hAnsi="Century Gothic"/>
                <w:sz w:val="20"/>
                <w:szCs w:val="20"/>
              </w:rPr>
              <w:t>Katniss</w:t>
            </w:r>
            <w:proofErr w:type="spellEnd"/>
            <w:r>
              <w:rPr>
                <w:rFonts w:ascii="Century Gothic" w:hAnsi="Century Gothic"/>
                <w:sz w:val="20"/>
                <w:szCs w:val="20"/>
              </w:rPr>
              <w:t xml:space="preserve"> will ultimately end up fighting in the games herself or attempting to stop the games through force.</w:t>
            </w:r>
          </w:p>
        </w:tc>
      </w:tr>
      <w:tr w:rsidR="001529FB" w:rsidRPr="00EC1A99" w:rsidTr="00EC1A99">
        <w:trPr>
          <w:trHeight w:val="1907"/>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Clarify</w:t>
            </w:r>
            <w:r w:rsidRPr="00EC1A99">
              <w:rPr>
                <w:rFonts w:ascii="Century Gothic" w:hAnsi="Century Gothic"/>
                <w:sz w:val="20"/>
                <w:szCs w:val="20"/>
              </w:rPr>
              <w:t xml:space="preserve">: </w:t>
            </w:r>
          </w:p>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Look closer when something is confusing</w:t>
            </w:r>
          </w:p>
        </w:tc>
        <w:tc>
          <w:tcPr>
            <w:tcW w:w="2856" w:type="dxa"/>
          </w:tcPr>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“This is the day of the reaping.” (Collins 3).</w:t>
            </w: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0F351D">
            <w:pPr>
              <w:spacing w:after="0" w:line="240" w:lineRule="auto"/>
              <w:rPr>
                <w:rFonts w:ascii="Century Gothic" w:hAnsi="Century Gothic"/>
                <w:sz w:val="20"/>
                <w:szCs w:val="20"/>
              </w:rPr>
            </w:pPr>
            <w:r>
              <w:rPr>
                <w:rFonts w:ascii="Century Gothic" w:hAnsi="Century Gothic"/>
                <w:sz w:val="20"/>
                <w:szCs w:val="20"/>
              </w:rPr>
              <w:t xml:space="preserve">At this point in the chapter I had no clue what a ‘reaping’ was. Since the next paragraph didn’t explain it, I paused and took a minute to look it up online. Most definitions related the word to farming which lead me to believe that it was harvest day in their district. A read on only to discover that it was in fact harvest day, however, they were harvesting contestants (kids) to fight to the death. </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Visualize:</w:t>
            </w:r>
            <w:r w:rsidRPr="00EC1A99">
              <w:rPr>
                <w:rFonts w:ascii="Century Gothic" w:hAnsi="Century Gothic"/>
                <w:sz w:val="20"/>
                <w:szCs w:val="20"/>
              </w:rPr>
              <w:t xml:space="preserve"> Imagine a picture or movie in your mind as you read</w:t>
            </w:r>
          </w:p>
        </w:tc>
        <w:tc>
          <w:tcPr>
            <w:tcW w:w="2856" w:type="dxa"/>
          </w:tcPr>
          <w:p w:rsidR="001529FB" w:rsidRPr="00EC1A99" w:rsidRDefault="001529FB" w:rsidP="000F351D">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We settle back in a nook in the rocks. From this place, we are invisible but have a clear view of the valley, which is teeming with summer life, greens to gather, roots to dig, fish iridescent in the sunlight. The day is glorious, with a blue sky and soft breeze.” (Collins 9).</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was a particularly striking scene for me. I pictured this fantasy forest, glowing meadows and beautiful forestry. It reminded me of the movie Avatar and their habitat as </w:t>
            </w:r>
            <w:proofErr w:type="spellStart"/>
            <w:r>
              <w:rPr>
                <w:rFonts w:ascii="Century Gothic" w:hAnsi="Century Gothic"/>
                <w:sz w:val="20"/>
                <w:szCs w:val="20"/>
              </w:rPr>
              <w:t>it’s</w:t>
            </w:r>
            <w:proofErr w:type="spellEnd"/>
            <w:r>
              <w:rPr>
                <w:rFonts w:ascii="Century Gothic" w:hAnsi="Century Gothic"/>
                <w:sz w:val="20"/>
                <w:szCs w:val="20"/>
              </w:rPr>
              <w:t xml:space="preserve"> rich and plentiful. It really sounds like a place I would love to go for peace and quiet. Collins introduces this setting in stark contrast to what we’ve read already. The Hob and the Seam are dark, dreary and depressing. </w:t>
            </w:r>
            <w:proofErr w:type="spellStart"/>
            <w:r>
              <w:rPr>
                <w:rFonts w:ascii="Century Gothic" w:hAnsi="Century Gothic"/>
                <w:sz w:val="20"/>
                <w:szCs w:val="20"/>
              </w:rPr>
              <w:t>Katniss</w:t>
            </w:r>
            <w:proofErr w:type="spellEnd"/>
            <w:r>
              <w:rPr>
                <w:rFonts w:ascii="Century Gothic" w:hAnsi="Century Gothic"/>
                <w:sz w:val="20"/>
                <w:szCs w:val="20"/>
              </w:rPr>
              <w:t xml:space="preserve"> and Gale clearly come here to escape reality as well as to hunt and provide for their families. </w:t>
            </w:r>
          </w:p>
        </w:tc>
      </w:tr>
      <w:tr w:rsidR="001529FB" w:rsidRPr="00EC1A99" w:rsidTr="00CE5492">
        <w:trPr>
          <w:trHeight w:val="2269"/>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Ask Questions:</w:t>
            </w:r>
            <w:r w:rsidRPr="00EC1A99">
              <w:rPr>
                <w:rFonts w:ascii="Century Gothic" w:hAnsi="Century Gothic"/>
                <w:sz w:val="20"/>
                <w:szCs w:val="20"/>
              </w:rPr>
              <w:t xml:space="preserve"> Ask questions to learn more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Prim’s face is as fresh as a raindrop, as lovely as the primrose for which she was named. My mother was beautiful once, too.” (Collins 3).</w:t>
            </w:r>
          </w:p>
          <w:p w:rsidR="001529FB" w:rsidRPr="00EC1A99" w:rsidRDefault="001529FB" w:rsidP="00EC1A99">
            <w:pPr>
              <w:spacing w:after="0" w:line="240" w:lineRule="auto"/>
              <w:rPr>
                <w:rFonts w:ascii="Century Gothic" w:hAnsi="Century Gothic"/>
                <w:sz w:val="20"/>
                <w:szCs w:val="20"/>
              </w:rPr>
            </w:pP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character introduction happens on the first page of the novel where </w:t>
            </w:r>
            <w:proofErr w:type="spellStart"/>
            <w:r>
              <w:rPr>
                <w:rFonts w:ascii="Century Gothic" w:hAnsi="Century Gothic"/>
                <w:sz w:val="20"/>
                <w:szCs w:val="20"/>
              </w:rPr>
              <w:t>Katniss</w:t>
            </w:r>
            <w:proofErr w:type="spellEnd"/>
            <w:r>
              <w:rPr>
                <w:rFonts w:ascii="Century Gothic" w:hAnsi="Century Gothic"/>
                <w:sz w:val="20"/>
                <w:szCs w:val="20"/>
              </w:rPr>
              <w:t xml:space="preserve"> describes both her mother and sister in detail. Where is her dad? I wonder if I will find out later that they are fighting or that he has left the family behind. Where did/would he go? Who is supporting the family? Is </w:t>
            </w:r>
            <w:proofErr w:type="spellStart"/>
            <w:r>
              <w:rPr>
                <w:rFonts w:ascii="Century Gothic" w:hAnsi="Century Gothic"/>
                <w:sz w:val="20"/>
                <w:szCs w:val="20"/>
              </w:rPr>
              <w:t>Katniss</w:t>
            </w:r>
            <w:proofErr w:type="spellEnd"/>
            <w:r>
              <w:rPr>
                <w:rFonts w:ascii="Century Gothic" w:hAnsi="Century Gothic"/>
                <w:sz w:val="20"/>
                <w:szCs w:val="20"/>
              </w:rPr>
              <w:t xml:space="preserve"> more like her dad or her mom? I hope Collins answers these questions shortly. I find it odd that </w:t>
            </w:r>
            <w:proofErr w:type="spellStart"/>
            <w:r>
              <w:rPr>
                <w:rFonts w:ascii="Century Gothic" w:hAnsi="Century Gothic"/>
                <w:sz w:val="20"/>
                <w:szCs w:val="20"/>
              </w:rPr>
              <w:t>Katniss</w:t>
            </w:r>
            <w:proofErr w:type="spellEnd"/>
            <w:r>
              <w:rPr>
                <w:rFonts w:ascii="Century Gothic" w:hAnsi="Century Gothic"/>
                <w:sz w:val="20"/>
                <w:szCs w:val="20"/>
              </w:rPr>
              <w:t xml:space="preserve"> introduces us to her </w:t>
            </w:r>
            <w:proofErr w:type="gramStart"/>
            <w:r>
              <w:rPr>
                <w:rFonts w:ascii="Century Gothic" w:hAnsi="Century Gothic"/>
                <w:sz w:val="20"/>
                <w:szCs w:val="20"/>
              </w:rPr>
              <w:t>sisters</w:t>
            </w:r>
            <w:proofErr w:type="gramEnd"/>
            <w:r>
              <w:rPr>
                <w:rFonts w:ascii="Century Gothic" w:hAnsi="Century Gothic"/>
                <w:sz w:val="20"/>
                <w:szCs w:val="20"/>
              </w:rPr>
              <w:t xml:space="preserve"> nasty looking cat and not her father.</w:t>
            </w:r>
          </w:p>
        </w:tc>
      </w:tr>
      <w:tr w:rsidR="001529FB" w:rsidRPr="00EC1A99" w:rsidTr="0011105F">
        <w:trPr>
          <w:trHeight w:val="2818"/>
        </w:trPr>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Make Connections:</w:t>
            </w:r>
            <w:r w:rsidRPr="00EC1A99">
              <w:rPr>
                <w:rFonts w:ascii="Century Gothic" w:hAnsi="Century Gothic"/>
                <w:sz w:val="20"/>
                <w:szCs w:val="20"/>
              </w:rPr>
              <w:t xml:space="preserve"> Connect what you’re reading to something else</w:t>
            </w:r>
          </w:p>
        </w:tc>
        <w:tc>
          <w:tcPr>
            <w:tcW w:w="2856"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sz w:val="20"/>
                <w:szCs w:val="20"/>
              </w:rPr>
              <w:t>“</w:t>
            </w:r>
            <w:r>
              <w:rPr>
                <w:rFonts w:ascii="Century Gothic" w:hAnsi="Century Gothic"/>
                <w:sz w:val="20"/>
                <w:szCs w:val="20"/>
              </w:rPr>
              <w:t>You become eligible for the reaping the day you turn twelve. That year your name is entered once. At thirteen, twice. And so on and so on until you reach the age of eighteen,” (Collins 13).</w:t>
            </w:r>
          </w:p>
        </w:tc>
        <w:tc>
          <w:tcPr>
            <w:tcW w:w="6030" w:type="dxa"/>
          </w:tcPr>
          <w:p w:rsidR="001529FB" w:rsidRPr="00EC1A99" w:rsidRDefault="001529FB" w:rsidP="00EC1A99">
            <w:pPr>
              <w:spacing w:after="0" w:line="240" w:lineRule="auto"/>
              <w:rPr>
                <w:rFonts w:ascii="Century Gothic" w:hAnsi="Century Gothic"/>
                <w:sz w:val="20"/>
                <w:szCs w:val="20"/>
              </w:rPr>
            </w:pPr>
            <w:r>
              <w:rPr>
                <w:rFonts w:ascii="Century Gothic" w:hAnsi="Century Gothic"/>
                <w:sz w:val="20"/>
                <w:szCs w:val="20"/>
              </w:rPr>
              <w:t xml:space="preserve">This is </w:t>
            </w:r>
            <w:proofErr w:type="spellStart"/>
            <w:r>
              <w:rPr>
                <w:rFonts w:ascii="Century Gothic" w:hAnsi="Century Gothic"/>
                <w:sz w:val="20"/>
                <w:szCs w:val="20"/>
              </w:rPr>
              <w:t>Katniss</w:t>
            </w:r>
            <w:proofErr w:type="spellEnd"/>
            <w:r>
              <w:rPr>
                <w:rFonts w:ascii="Century Gothic" w:hAnsi="Century Gothic"/>
                <w:sz w:val="20"/>
                <w:szCs w:val="20"/>
              </w:rPr>
              <w:t xml:space="preserve"> explaining the reaping and how it works regarding Tesserae. This made me think of one of my </w:t>
            </w:r>
            <w:proofErr w:type="spellStart"/>
            <w:r>
              <w:rPr>
                <w:rFonts w:ascii="Century Gothic" w:hAnsi="Century Gothic"/>
                <w:sz w:val="20"/>
                <w:szCs w:val="20"/>
              </w:rPr>
              <w:t>favourite</w:t>
            </w:r>
            <w:proofErr w:type="spellEnd"/>
            <w:r>
              <w:rPr>
                <w:rFonts w:ascii="Century Gothic" w:hAnsi="Century Gothic"/>
                <w:sz w:val="20"/>
                <w:szCs w:val="20"/>
              </w:rPr>
              <w:t xml:space="preserve"> stories, “The Lottery” by Shirley Jackson. This story involves a similar lottery where two names are drawn every year and the family who is chosen via the draw has to redraw amongst only themselves and the loser is stoned to death as a sacrifice to a good harvest. It’s a great story but it makes me angry how unfair and awful it is that people are forced to do these types of things by the people in power. I know I am going to have similar feelings in the </w:t>
            </w:r>
            <w:r w:rsidRPr="0023651A">
              <w:rPr>
                <w:rFonts w:ascii="Century Gothic" w:hAnsi="Century Gothic"/>
                <w:sz w:val="20"/>
                <w:szCs w:val="20"/>
                <w:u w:val="single"/>
              </w:rPr>
              <w:t xml:space="preserve">Hunger Games </w:t>
            </w:r>
            <w:r>
              <w:rPr>
                <w:rFonts w:ascii="Century Gothic" w:hAnsi="Century Gothic"/>
                <w:sz w:val="20"/>
                <w:szCs w:val="20"/>
              </w:rPr>
              <w:t>towards the Capitol.</w:t>
            </w:r>
          </w:p>
        </w:tc>
      </w:tr>
      <w:tr w:rsidR="001529FB" w:rsidRPr="00EC1A99" w:rsidTr="00EC1A99">
        <w:tc>
          <w:tcPr>
            <w:tcW w:w="2274" w:type="dxa"/>
          </w:tcPr>
          <w:p w:rsidR="001529FB" w:rsidRPr="00EC1A99" w:rsidRDefault="001529FB" w:rsidP="00EC1A99">
            <w:pPr>
              <w:spacing w:after="0" w:line="240" w:lineRule="auto"/>
              <w:rPr>
                <w:rFonts w:ascii="Century Gothic" w:hAnsi="Century Gothic"/>
                <w:sz w:val="20"/>
                <w:szCs w:val="20"/>
              </w:rPr>
            </w:pPr>
            <w:r w:rsidRPr="00EC1A99">
              <w:rPr>
                <w:rFonts w:ascii="Century Gothic" w:hAnsi="Century Gothic"/>
                <w:b/>
                <w:sz w:val="20"/>
                <w:szCs w:val="20"/>
              </w:rPr>
              <w:t>Summarize:</w:t>
            </w:r>
            <w:r w:rsidRPr="00EC1A99">
              <w:rPr>
                <w:rFonts w:ascii="Century Gothic" w:hAnsi="Century Gothic"/>
                <w:sz w:val="20"/>
                <w:szCs w:val="20"/>
              </w:rPr>
              <w:t xml:space="preserve"> Retell what happened in the story so far</w:t>
            </w:r>
          </w:p>
        </w:tc>
        <w:tc>
          <w:tcPr>
            <w:tcW w:w="8886" w:type="dxa"/>
            <w:gridSpan w:val="2"/>
          </w:tcPr>
          <w:p w:rsidR="001529FB" w:rsidRPr="0023651A" w:rsidRDefault="001529FB" w:rsidP="00EC1A99">
            <w:pPr>
              <w:spacing w:after="0" w:line="240" w:lineRule="auto"/>
              <w:rPr>
                <w:rFonts w:ascii="Century Gothic" w:hAnsi="Century Gothic"/>
                <w:sz w:val="18"/>
                <w:szCs w:val="18"/>
              </w:rPr>
            </w:pPr>
            <w:r w:rsidRPr="0023651A">
              <w:rPr>
                <w:rStyle w:val="apple-style-span"/>
                <w:rFonts w:ascii="Century Gothic" w:hAnsi="Century Gothic"/>
                <w:color w:val="000000"/>
                <w:sz w:val="18"/>
                <w:szCs w:val="18"/>
              </w:rPr>
              <w:t xml:space="preserve">Chapter One of the </w:t>
            </w:r>
            <w:r w:rsidRPr="0023651A">
              <w:rPr>
                <w:rStyle w:val="apple-style-span"/>
                <w:rFonts w:ascii="Century Gothic" w:hAnsi="Century Gothic"/>
                <w:color w:val="000000"/>
                <w:sz w:val="18"/>
                <w:szCs w:val="18"/>
                <w:u w:val="single"/>
              </w:rPr>
              <w:t>Hunger Games</w:t>
            </w:r>
            <w:r w:rsidRPr="0023651A">
              <w:rPr>
                <w:rStyle w:val="apple-style-span"/>
                <w:rFonts w:ascii="Century Gothic" w:hAnsi="Century Gothic"/>
                <w:color w:val="000000"/>
                <w:sz w:val="18"/>
                <w:szCs w:val="18"/>
              </w:rPr>
              <w:t xml:space="preserve"> begins with a brief introduction to the protagonist,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and her family and friends. Then, Collins reveals to us what life is like in this post-apocalyptic society. It is very strict in its rules and punishments for breaking them appear to be severe. Gale is </w:t>
            </w:r>
            <w:proofErr w:type="spellStart"/>
            <w:r w:rsidRPr="0023651A">
              <w:rPr>
                <w:rStyle w:val="apple-style-span"/>
                <w:rFonts w:ascii="Century Gothic" w:hAnsi="Century Gothic"/>
                <w:color w:val="000000"/>
                <w:sz w:val="18"/>
                <w:szCs w:val="18"/>
              </w:rPr>
              <w:t>Katniss</w:t>
            </w:r>
            <w:proofErr w:type="spellEnd"/>
            <w:r w:rsidRPr="0023651A">
              <w:rPr>
                <w:rStyle w:val="apple-style-span"/>
                <w:rFonts w:ascii="Century Gothic" w:hAnsi="Century Gothic"/>
                <w:color w:val="000000"/>
                <w:sz w:val="18"/>
                <w:szCs w:val="18"/>
              </w:rPr>
              <w:t xml:space="preserve">’ best friend and hunting partner. Her mother and sister, Prim, live with them and her dad died in a coal mining explosion, which seems </w:t>
            </w:r>
            <w:r w:rsidRPr="0023651A">
              <w:rPr>
                <w:rStyle w:val="apple-style-span"/>
                <w:rFonts w:ascii="Century Gothic" w:hAnsi="Century Gothic"/>
                <w:color w:val="000000"/>
                <w:sz w:val="18"/>
                <w:szCs w:val="18"/>
              </w:rPr>
              <w:lastRenderedPageBreak/>
              <w:t xml:space="preserve">to be the key resource for District 12. Then we, as </w:t>
            </w:r>
            <w:proofErr w:type="gramStart"/>
            <w:r w:rsidRPr="0023651A">
              <w:rPr>
                <w:rStyle w:val="apple-style-span"/>
                <w:rFonts w:ascii="Century Gothic" w:hAnsi="Century Gothic"/>
                <w:color w:val="000000"/>
                <w:sz w:val="18"/>
                <w:szCs w:val="18"/>
              </w:rPr>
              <w:t>readers ,</w:t>
            </w:r>
            <w:proofErr w:type="gramEnd"/>
            <w:r w:rsidRPr="0023651A">
              <w:rPr>
                <w:rStyle w:val="apple-style-span"/>
                <w:rFonts w:ascii="Century Gothic" w:hAnsi="Century Gothic"/>
                <w:color w:val="000000"/>
                <w:sz w:val="18"/>
                <w:szCs w:val="18"/>
              </w:rPr>
              <w:t xml:space="preserve"> learn that the Hunger Games are an annual event where 1 male and 1 female are chosen from a draw each year to fight in an arena to the death! These two are called ‘tributes’. They compete against other tributes from each of the 12 districts and it is televised.</w:t>
            </w:r>
          </w:p>
        </w:tc>
      </w:tr>
    </w:tbl>
    <w:p w:rsidR="001529FB" w:rsidRPr="00C81217" w:rsidRDefault="001529FB" w:rsidP="00FB580E"/>
    <w:sectPr w:rsidR="001529FB" w:rsidRPr="00C81217" w:rsidSect="00EC1A9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E"/>
    <w:rsid w:val="00021B04"/>
    <w:rsid w:val="00046876"/>
    <w:rsid w:val="0009261A"/>
    <w:rsid w:val="000D7073"/>
    <w:rsid w:val="000E6D63"/>
    <w:rsid w:val="000F351D"/>
    <w:rsid w:val="0011105F"/>
    <w:rsid w:val="001529FB"/>
    <w:rsid w:val="0023651A"/>
    <w:rsid w:val="00253473"/>
    <w:rsid w:val="00267EB8"/>
    <w:rsid w:val="0028380A"/>
    <w:rsid w:val="00340611"/>
    <w:rsid w:val="00346E34"/>
    <w:rsid w:val="00387B41"/>
    <w:rsid w:val="00567292"/>
    <w:rsid w:val="00630164"/>
    <w:rsid w:val="00665B64"/>
    <w:rsid w:val="00685724"/>
    <w:rsid w:val="006B4B2C"/>
    <w:rsid w:val="00715D15"/>
    <w:rsid w:val="007328D6"/>
    <w:rsid w:val="00786333"/>
    <w:rsid w:val="00855B08"/>
    <w:rsid w:val="00A05758"/>
    <w:rsid w:val="00A36378"/>
    <w:rsid w:val="00A40580"/>
    <w:rsid w:val="00AA636B"/>
    <w:rsid w:val="00AE1F85"/>
    <w:rsid w:val="00C2595E"/>
    <w:rsid w:val="00C81217"/>
    <w:rsid w:val="00CD6632"/>
    <w:rsid w:val="00CE0F41"/>
    <w:rsid w:val="00CE3858"/>
    <w:rsid w:val="00CE5492"/>
    <w:rsid w:val="00D9249A"/>
    <w:rsid w:val="00E27A8E"/>
    <w:rsid w:val="00E52D3F"/>
    <w:rsid w:val="00EC1A99"/>
    <w:rsid w:val="00F912C5"/>
    <w:rsid w:val="00FB5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7A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C81217"/>
    <w:rPr>
      <w:rFonts w:cs="Times New Roman"/>
    </w:rPr>
  </w:style>
  <w:style w:type="character" w:customStyle="1" w:styleId="apple-converted-space">
    <w:name w:val="apple-converted-space"/>
    <w:basedOn w:val="DefaultParagraphFont"/>
    <w:uiPriority w:val="99"/>
    <w:rsid w:val="00C81217"/>
    <w:rPr>
      <w:rFonts w:cs="Times New Roman"/>
    </w:rPr>
  </w:style>
  <w:style w:type="character" w:customStyle="1" w:styleId="ilad">
    <w:name w:val="il_ad"/>
    <w:basedOn w:val="DefaultParagraphFont"/>
    <w:uiPriority w:val="99"/>
    <w:rsid w:val="00C812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Reading Strategies Metacognitive Journal</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 Metacognitive Journal</dc:title>
  <dc:creator>Erin</dc:creator>
  <cp:lastModifiedBy>PaigeSnowdon</cp:lastModifiedBy>
  <cp:revision>2</cp:revision>
  <dcterms:created xsi:type="dcterms:W3CDTF">2013-04-07T04:23:00Z</dcterms:created>
  <dcterms:modified xsi:type="dcterms:W3CDTF">2013-04-07T04:23:00Z</dcterms:modified>
</cp:coreProperties>
</file>